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"/>
        <w:gridCol w:w="3183"/>
        <w:gridCol w:w="1695"/>
        <w:gridCol w:w="6098"/>
        <w:gridCol w:w="54"/>
      </w:tblGrid>
      <w:tr w:rsidR="00330C6D" w:rsidRPr="00816C00" w:rsidTr="001247BC">
        <w:trPr>
          <w:gridBefore w:val="1"/>
          <w:wBefore w:w="72" w:type="dxa"/>
        </w:trPr>
        <w:tc>
          <w:tcPr>
            <w:tcW w:w="2524" w:type="dxa"/>
            <w:tcBorders>
              <w:right w:val="nil"/>
            </w:tcBorders>
          </w:tcPr>
          <w:bookmarkStart w:id="0" w:name="_GoBack"/>
          <w:bookmarkEnd w:id="0"/>
          <w:p w:rsidR="00330C6D" w:rsidRPr="00816C00" w:rsidRDefault="000B0BEC" w:rsidP="007C3933">
            <w:pPr>
              <w:rPr>
                <w:rFonts w:cs="Arial"/>
                <w:sz w:val="20"/>
                <w:szCs w:val="20"/>
              </w:rPr>
            </w:pPr>
            <w:r w:rsidRPr="00816C00">
              <w:rPr>
                <w:rFonts w:cs="Arial"/>
                <w:sz w:val="20"/>
                <w:szCs w:val="20"/>
              </w:rPr>
              <w:object w:dxaOrig="1381" w:dyaOrig="1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7.95pt" o:ole="" o:bordertopcolor="this" o:borderleftcolor="this" o:borderbottomcolor="this" o:borderrightcolor="this">
                  <v:imagedata r:id="rId7" o:title=""/>
                  <w10:borderright type="single" width="4"/>
                </v:shape>
                <o:OLEObject Type="Embed" ProgID="Word.Picture.8" ShapeID="_x0000_i1025" DrawAspect="Content" ObjectID="_1547973159" r:id="rId8"/>
              </w:object>
            </w: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C00" w:rsidRDefault="00816C00" w:rsidP="00BB7B2C">
            <w:pPr>
              <w:pStyle w:val="Heading3"/>
              <w:jc w:val="center"/>
              <w:rPr>
                <w:rFonts w:cs="Arial"/>
                <w:color w:val="000000"/>
                <w:sz w:val="20"/>
              </w:rPr>
            </w:pPr>
          </w:p>
          <w:p w:rsidR="00816C00" w:rsidRDefault="00816C00" w:rsidP="00BB7B2C">
            <w:pPr>
              <w:pStyle w:val="Heading3"/>
              <w:jc w:val="center"/>
              <w:rPr>
                <w:rFonts w:cs="Arial"/>
                <w:color w:val="000000"/>
                <w:sz w:val="20"/>
              </w:rPr>
            </w:pPr>
          </w:p>
          <w:p w:rsidR="00330C6D" w:rsidRPr="00816C00" w:rsidRDefault="00330C6D" w:rsidP="00816C00">
            <w:pPr>
              <w:pStyle w:val="Heading3"/>
              <w:jc w:val="center"/>
              <w:rPr>
                <w:rFonts w:cs="Arial"/>
                <w:color w:val="000000"/>
                <w:sz w:val="20"/>
              </w:rPr>
            </w:pPr>
            <w:r w:rsidRPr="00816C00">
              <w:rPr>
                <w:rFonts w:cs="Arial"/>
                <w:color w:val="000000"/>
                <w:sz w:val="20"/>
              </w:rPr>
              <w:t>County of Anoka</w:t>
            </w:r>
          </w:p>
          <w:p w:rsidR="00330C6D" w:rsidRPr="00816C00" w:rsidRDefault="00330C6D" w:rsidP="00816C00">
            <w:pPr>
              <w:pStyle w:val="Heading3"/>
              <w:jc w:val="center"/>
              <w:rPr>
                <w:rFonts w:cs="Arial"/>
                <w:color w:val="000000"/>
                <w:sz w:val="20"/>
              </w:rPr>
            </w:pPr>
            <w:r w:rsidRPr="00816C00">
              <w:rPr>
                <w:rFonts w:cs="Arial"/>
                <w:color w:val="000000"/>
                <w:sz w:val="20"/>
              </w:rPr>
              <w:t>Employment Opportunity</w:t>
            </w:r>
          </w:p>
          <w:p w:rsidR="009B7E6A" w:rsidRPr="00816C00" w:rsidRDefault="009B7E6A" w:rsidP="00816C0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16C00">
              <w:rPr>
                <w:rFonts w:cs="Arial"/>
                <w:b/>
                <w:sz w:val="20"/>
                <w:szCs w:val="20"/>
              </w:rPr>
              <w:t>An Affirmative Action/Equal Opportunity Employer</w:t>
            </w:r>
          </w:p>
          <w:p w:rsidR="00330C6D" w:rsidRPr="00816C00" w:rsidRDefault="00330C6D" w:rsidP="00816C00">
            <w:pPr>
              <w:jc w:val="center"/>
              <w:rPr>
                <w:rFonts w:cs="Arial"/>
                <w:sz w:val="20"/>
                <w:szCs w:val="20"/>
              </w:rPr>
            </w:pPr>
            <w:r w:rsidRPr="00816C00">
              <w:rPr>
                <w:rFonts w:cs="Arial"/>
                <w:b/>
                <w:sz w:val="20"/>
                <w:szCs w:val="20"/>
              </w:rPr>
              <w:t>Apply online at:  www.anokacounty.us</w:t>
            </w:r>
          </w:p>
        </w:tc>
      </w:tr>
      <w:tr w:rsidR="00B3344B" w:rsidRPr="00816C00" w:rsidTr="0054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trHeight w:val="449"/>
        </w:trPr>
        <w:tc>
          <w:tcPr>
            <w:tcW w:w="4500" w:type="dxa"/>
            <w:gridSpan w:val="3"/>
          </w:tcPr>
          <w:p w:rsidR="00545B0F" w:rsidRPr="00816C00" w:rsidRDefault="00545B0F" w:rsidP="00545B0F">
            <w:pPr>
              <w:rPr>
                <w:rFonts w:cs="Arial"/>
                <w:b/>
                <w:sz w:val="20"/>
                <w:szCs w:val="20"/>
              </w:rPr>
            </w:pPr>
          </w:p>
          <w:p w:rsidR="00545B0F" w:rsidRPr="00816C00" w:rsidRDefault="00062733" w:rsidP="00545B0F">
            <w:pPr>
              <w:pStyle w:val="Heading3"/>
              <w:rPr>
                <w:rFonts w:cs="Arial"/>
                <w:sz w:val="20"/>
              </w:rPr>
            </w:pPr>
            <w:r w:rsidRPr="00816C00">
              <w:rPr>
                <w:rFonts w:cs="Arial"/>
                <w:sz w:val="20"/>
              </w:rPr>
              <w:t xml:space="preserve">Opening Date: </w:t>
            </w:r>
            <w:r w:rsidR="00280A93">
              <w:rPr>
                <w:rFonts w:cs="Arial"/>
                <w:sz w:val="20"/>
              </w:rPr>
              <w:t>February 13, 2017</w:t>
            </w:r>
          </w:p>
          <w:p w:rsidR="00B3344B" w:rsidRPr="00816C00" w:rsidRDefault="00B3344B" w:rsidP="00545B0F">
            <w:pPr>
              <w:pStyle w:val="Heading3"/>
              <w:rPr>
                <w:rFonts w:cs="Arial"/>
                <w:sz w:val="20"/>
              </w:rPr>
            </w:pPr>
            <w:r w:rsidRPr="00816C00">
              <w:rPr>
                <w:rFonts w:cs="Arial"/>
                <w:sz w:val="20"/>
              </w:rPr>
              <w:t xml:space="preserve">Closing Date: </w:t>
            </w:r>
            <w:r w:rsidR="00B90F4D" w:rsidRPr="00816C00">
              <w:rPr>
                <w:rFonts w:cs="Arial"/>
                <w:sz w:val="20"/>
              </w:rPr>
              <w:t>Continuous</w:t>
            </w:r>
          </w:p>
        </w:tc>
        <w:tc>
          <w:tcPr>
            <w:tcW w:w="6390" w:type="dxa"/>
          </w:tcPr>
          <w:p w:rsidR="00545B0F" w:rsidRPr="00816C00" w:rsidRDefault="00545B0F" w:rsidP="00BB7B2C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3344B" w:rsidRPr="00816C00" w:rsidRDefault="00280A93" w:rsidP="00BB7B2C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16C00">
              <w:rPr>
                <w:rFonts w:cs="Arial"/>
                <w:b/>
                <w:color w:val="000000"/>
                <w:sz w:val="20"/>
                <w:szCs w:val="20"/>
              </w:rPr>
              <w:t>Salary:</w:t>
            </w:r>
            <w:r w:rsidR="006A524E" w:rsidRPr="00816C0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461B2" w:rsidRPr="00816C00">
              <w:rPr>
                <w:rFonts w:cs="Arial"/>
                <w:b/>
                <w:color w:val="000000"/>
                <w:sz w:val="20"/>
                <w:szCs w:val="20"/>
              </w:rPr>
              <w:t>$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10.50</w:t>
            </w:r>
            <w:r w:rsidR="00E461B2" w:rsidRPr="00816C00">
              <w:rPr>
                <w:rFonts w:cs="Arial"/>
                <w:b/>
                <w:color w:val="000000"/>
                <w:sz w:val="20"/>
                <w:szCs w:val="20"/>
              </w:rPr>
              <w:t xml:space="preserve"> - $11</w:t>
            </w:r>
            <w:r w:rsidR="00B90F4D" w:rsidRPr="00816C00">
              <w:rPr>
                <w:rFonts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5</w:t>
            </w:r>
            <w:r w:rsidR="00B90F4D" w:rsidRPr="00816C00">
              <w:rPr>
                <w:rFonts w:cs="Arial"/>
                <w:b/>
                <w:color w:val="000000"/>
                <w:sz w:val="20"/>
                <w:szCs w:val="20"/>
              </w:rPr>
              <w:t>0 Hourly</w:t>
            </w:r>
          </w:p>
          <w:p w:rsidR="00B3344B" w:rsidRPr="00816C00" w:rsidRDefault="00B3344B" w:rsidP="00816C00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816C00">
              <w:rPr>
                <w:rFonts w:cs="Arial"/>
                <w:b/>
                <w:color w:val="000000"/>
                <w:sz w:val="20"/>
                <w:szCs w:val="20"/>
              </w:rPr>
              <w:t>Job #</w:t>
            </w:r>
            <w:r w:rsidR="001B2090" w:rsidRPr="00816C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816C00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  <w:r w:rsidR="00B90F4D" w:rsidRPr="00816C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3344B" w:rsidRPr="00816C00" w:rsidTr="00545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  <w:trHeight w:val="1512"/>
        </w:trPr>
        <w:tc>
          <w:tcPr>
            <w:tcW w:w="10890" w:type="dxa"/>
            <w:gridSpan w:val="4"/>
          </w:tcPr>
          <w:p w:rsidR="00B90F4D" w:rsidRPr="00816C00" w:rsidRDefault="00B90F4D" w:rsidP="00B90F4D">
            <w:pPr>
              <w:rPr>
                <w:rFonts w:cs="Arial"/>
                <w:color w:val="000000"/>
                <w:sz w:val="20"/>
                <w:szCs w:val="20"/>
              </w:rPr>
            </w:pPr>
            <w:r w:rsidRPr="00816C00">
              <w:rPr>
                <w:rStyle w:val="Strong"/>
                <w:rFonts w:cs="Arial"/>
                <w:color w:val="000000"/>
                <w:sz w:val="20"/>
                <w:szCs w:val="20"/>
              </w:rPr>
              <w:t xml:space="preserve">                                                         SEASONAL </w:t>
            </w:r>
            <w:r w:rsidR="00761D24" w:rsidRPr="00816C00">
              <w:rPr>
                <w:rStyle w:val="Strong"/>
                <w:rFonts w:cs="Arial"/>
                <w:color w:val="000000"/>
                <w:sz w:val="20"/>
                <w:szCs w:val="20"/>
              </w:rPr>
              <w:t>Landscape Maintenance Technician</w:t>
            </w:r>
            <w:r w:rsidRPr="00816C00">
              <w:rPr>
                <w:rFonts w:cs="Arial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  <w:r w:rsidRPr="00816C00">
              <w:rPr>
                <w:rFonts w:cs="Arial"/>
                <w:b/>
                <w:color w:val="632423" w:themeColor="accent2" w:themeShade="80"/>
                <w:sz w:val="20"/>
                <w:szCs w:val="20"/>
              </w:rPr>
              <w:br/>
            </w:r>
            <w:r w:rsidR="003973F4" w:rsidRPr="00816C00">
              <w:rPr>
                <w:rFonts w:cs="Arial"/>
                <w:b/>
                <w:color w:val="632423" w:themeColor="accent2" w:themeShade="80"/>
                <w:sz w:val="20"/>
                <w:szCs w:val="20"/>
              </w:rPr>
              <w:br/>
            </w:r>
            <w:r w:rsidRPr="00816C00">
              <w:rPr>
                <w:rFonts w:cs="Arial"/>
                <w:b/>
                <w:bCs/>
                <w:color w:val="FF0000"/>
                <w:sz w:val="20"/>
                <w:szCs w:val="20"/>
              </w:rPr>
              <w:t>Include responses to Supplemental Questions with the application no later than 4:30 p.m. on the closing date of the position. Resumes</w:t>
            </w:r>
            <w:r w:rsidRPr="00816C00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16C00">
              <w:rPr>
                <w:rFonts w:cs="Arial"/>
                <w:b/>
                <w:bCs/>
                <w:color w:val="FF0000"/>
                <w:sz w:val="20"/>
                <w:szCs w:val="20"/>
              </w:rPr>
              <w:t>not accepted.</w:t>
            </w:r>
          </w:p>
          <w:p w:rsidR="00AC5C53" w:rsidRPr="00816C00" w:rsidRDefault="00B90F4D" w:rsidP="00B90F4D">
            <w:pPr>
              <w:rPr>
                <w:rFonts w:cs="Arial"/>
                <w:sz w:val="20"/>
                <w:szCs w:val="20"/>
              </w:rPr>
            </w:pPr>
            <w:r w:rsidRPr="00816C00">
              <w:rPr>
                <w:rFonts w:cs="Arial"/>
                <w:color w:val="000000"/>
                <w:sz w:val="20"/>
                <w:szCs w:val="20"/>
              </w:rPr>
              <w:br/>
            </w:r>
            <w:r w:rsidR="00761D24" w:rsidRPr="00816C00">
              <w:rPr>
                <w:rFonts w:cs="Arial"/>
                <w:sz w:val="20"/>
                <w:szCs w:val="20"/>
              </w:rPr>
              <w:t>This position involves applying technical Plant Health Care principles and practices in developing, maintaining, and restoring the urban forest, formal gardens, landscape beds, and natural vegetation communities throughout the 1</w:t>
            </w:r>
            <w:r w:rsidR="00280A93">
              <w:rPr>
                <w:rFonts w:cs="Arial"/>
                <w:sz w:val="20"/>
                <w:szCs w:val="20"/>
              </w:rPr>
              <w:t>1</w:t>
            </w:r>
            <w:r w:rsidR="00761D24" w:rsidRPr="00816C00">
              <w:rPr>
                <w:rFonts w:cs="Arial"/>
                <w:sz w:val="20"/>
                <w:szCs w:val="20"/>
              </w:rPr>
              <w:t>,000 acre Anoka County Park System.  Areas of emphasis will include soil management, plant selection, plant division and propagation, integrated pest management, seed collection, pruning, weeding, watering, and fertilization.</w:t>
            </w:r>
          </w:p>
          <w:p w:rsidR="00761D24" w:rsidRPr="00816C00" w:rsidRDefault="00761D24" w:rsidP="00B90F4D">
            <w:pPr>
              <w:rPr>
                <w:rFonts w:cs="Arial"/>
                <w:b/>
                <w:color w:val="632423" w:themeColor="accent2" w:themeShade="80"/>
                <w:sz w:val="20"/>
                <w:szCs w:val="20"/>
              </w:rPr>
            </w:pPr>
          </w:p>
        </w:tc>
      </w:tr>
      <w:tr w:rsidR="00B3344B" w:rsidRPr="00816C00" w:rsidTr="0012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</w:trPr>
        <w:tc>
          <w:tcPr>
            <w:tcW w:w="10890" w:type="dxa"/>
            <w:gridSpan w:val="4"/>
          </w:tcPr>
          <w:p w:rsidR="00761D24" w:rsidRPr="00816C00" w:rsidRDefault="00B3344B" w:rsidP="00761D24">
            <w:pPr>
              <w:pStyle w:val="Level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C00">
              <w:rPr>
                <w:rFonts w:ascii="Arial" w:hAnsi="Arial" w:cs="Arial"/>
                <w:b/>
                <w:sz w:val="20"/>
                <w:szCs w:val="20"/>
              </w:rPr>
              <w:t>EXAMPLES OF ESSENTIAL DUTIES (ILLUSTRATIVE ONLY):</w:t>
            </w:r>
          </w:p>
          <w:p w:rsidR="00761D24" w:rsidRPr="00816C00" w:rsidRDefault="00816C00" w:rsidP="00761D24">
            <w:pPr>
              <w:pStyle w:val="Level1"/>
              <w:numPr>
                <w:ilvl w:val="0"/>
                <w:numId w:val="1"/>
              </w:numPr>
              <w:tabs>
                <w:tab w:val="clear" w:pos="720"/>
              </w:tabs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planting of annual flowers and replacement of perennial flowers in existing landscapes.</w:t>
            </w:r>
          </w:p>
          <w:p w:rsidR="00761D24" w:rsidRPr="00816C00" w:rsidRDefault="00816C00" w:rsidP="00761D24">
            <w:pPr>
              <w:pStyle w:val="Level1"/>
              <w:numPr>
                <w:ilvl w:val="0"/>
                <w:numId w:val="1"/>
              </w:numPr>
              <w:tabs>
                <w:tab w:val="clear" w:pos="720"/>
              </w:tabs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Conduct site preparation, soil amendments, edging, planting and mulching of newly installed landscapes</w:t>
            </w:r>
          </w:p>
          <w:p w:rsidR="00761D24" w:rsidRPr="00816C00" w:rsidRDefault="00761D24" w:rsidP="00761D24">
            <w:pPr>
              <w:pStyle w:val="Level1"/>
              <w:numPr>
                <w:ilvl w:val="0"/>
                <w:numId w:val="1"/>
              </w:numPr>
              <w:tabs>
                <w:tab w:val="clear" w:pos="720"/>
              </w:tabs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C00">
              <w:rPr>
                <w:rFonts w:ascii="Arial" w:hAnsi="Arial" w:cs="Arial"/>
                <w:sz w:val="20"/>
                <w:szCs w:val="20"/>
              </w:rPr>
              <w:t>Using an Integrated Pest Management approach, prescribe specific plant protectants as needed to foster plant health vigor and vitality.</w:t>
            </w:r>
          </w:p>
          <w:p w:rsidR="00761D24" w:rsidRPr="00816C00" w:rsidRDefault="00761D24" w:rsidP="00761D24">
            <w:pPr>
              <w:pStyle w:val="Level1"/>
              <w:numPr>
                <w:ilvl w:val="0"/>
                <w:numId w:val="1"/>
              </w:numPr>
              <w:tabs>
                <w:tab w:val="clear" w:pos="720"/>
              </w:tabs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C00">
              <w:rPr>
                <w:rFonts w:ascii="Arial" w:hAnsi="Arial" w:cs="Arial"/>
                <w:sz w:val="20"/>
                <w:szCs w:val="20"/>
              </w:rPr>
              <w:t>Apply proper pruning techniques to enhance plant health, form, and function in the landscape.</w:t>
            </w:r>
          </w:p>
          <w:p w:rsidR="00816C00" w:rsidRDefault="00761D24" w:rsidP="00816C00">
            <w:pPr>
              <w:pStyle w:val="Level1"/>
              <w:numPr>
                <w:ilvl w:val="0"/>
                <w:numId w:val="1"/>
              </w:numPr>
              <w:tabs>
                <w:tab w:val="clear" w:pos="720"/>
              </w:tabs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C00">
              <w:rPr>
                <w:rFonts w:ascii="Arial" w:hAnsi="Arial" w:cs="Arial"/>
                <w:sz w:val="20"/>
                <w:szCs w:val="20"/>
              </w:rPr>
              <w:t>Implement routine maintenance practices in the various landscape beds to include plant division, weeding,</w:t>
            </w:r>
            <w:r w:rsidR="00816C00">
              <w:rPr>
                <w:rFonts w:ascii="Arial" w:hAnsi="Arial" w:cs="Arial"/>
                <w:sz w:val="20"/>
                <w:szCs w:val="20"/>
              </w:rPr>
              <w:t xml:space="preserve"> deadheading</w:t>
            </w:r>
            <w:r w:rsidRPr="00816C00">
              <w:rPr>
                <w:rFonts w:ascii="Arial" w:hAnsi="Arial" w:cs="Arial"/>
                <w:sz w:val="20"/>
                <w:szCs w:val="20"/>
              </w:rPr>
              <w:t xml:space="preserve"> and watering.</w:t>
            </w:r>
          </w:p>
          <w:p w:rsidR="002E5CB8" w:rsidRDefault="00816C00" w:rsidP="00816C00">
            <w:pPr>
              <w:pStyle w:val="Level1"/>
              <w:numPr>
                <w:ilvl w:val="0"/>
                <w:numId w:val="1"/>
              </w:numPr>
              <w:tabs>
                <w:tab w:val="clear" w:pos="720"/>
              </w:tabs>
              <w:ind w:left="3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best management practices to water, fertilize, plant, prune and protect newly protected trees and shrubs.</w:t>
            </w:r>
          </w:p>
          <w:p w:rsidR="00816C00" w:rsidRPr="00816C00" w:rsidRDefault="00816C00" w:rsidP="00816C00">
            <w:pPr>
              <w:pStyle w:val="Level1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44B" w:rsidRPr="00816C00" w:rsidTr="00124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4" w:type="dxa"/>
        </w:trPr>
        <w:tc>
          <w:tcPr>
            <w:tcW w:w="10890" w:type="dxa"/>
            <w:gridSpan w:val="4"/>
          </w:tcPr>
          <w:tbl>
            <w:tblPr>
              <w:tblW w:w="10875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875"/>
            </w:tblGrid>
            <w:tr w:rsidR="006D38B4" w:rsidRPr="00816C00" w:rsidTr="006D38B4">
              <w:trPr>
                <w:tblCellSpacing w:w="0" w:type="dxa"/>
                <w:jc w:val="center"/>
              </w:trPr>
              <w:tc>
                <w:tcPr>
                  <w:tcW w:w="10875" w:type="dxa"/>
                  <w:vAlign w:val="center"/>
                  <w:hideMark/>
                </w:tcPr>
                <w:p w:rsidR="006D38B4" w:rsidRPr="00816C00" w:rsidRDefault="006D38B4" w:rsidP="00545B0F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b/>
                      <w:bCs/>
                      <w:sz w:val="20"/>
                      <w:szCs w:val="20"/>
                    </w:rPr>
                    <w:t>REQUIREMENTS:</w:t>
                  </w:r>
                </w:p>
                <w:p w:rsidR="00761D24" w:rsidRPr="00816C00" w:rsidRDefault="00B90F4D" w:rsidP="00816C00">
                  <w:pPr>
                    <w:numPr>
                      <w:ilvl w:val="12"/>
                      <w:numId w:val="0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b/>
                      <w:bCs/>
                      <w:sz w:val="20"/>
                      <w:szCs w:val="20"/>
                    </w:rPr>
                    <w:t>WORKING CONDITIONS: 95% Field; 5% Office or Shop</w:t>
                  </w:r>
                  <w:r w:rsidRPr="00816C0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16C00">
                    <w:rPr>
                      <w:rFonts w:cs="Arial"/>
                      <w:sz w:val="20"/>
                      <w:szCs w:val="20"/>
                    </w:rPr>
                    <w:br/>
                  </w:r>
                  <w:r w:rsidR="00761D24" w:rsidRPr="00816C00">
                    <w:rPr>
                      <w:rFonts w:cs="Arial"/>
                      <w:sz w:val="20"/>
                      <w:szCs w:val="20"/>
                    </w:rPr>
                    <w:t>Employee will be required to do sustained physical work in all weather conditions.  Position functions require ability to manually transport awkward loads over short distances and operate a variety of mechanical and power tools and equipment relating to horticultural management.  Employee will be required to use his/her personal vehicle on the job if no other County vehicles are available.</w:t>
                  </w:r>
                </w:p>
                <w:p w:rsidR="00761D24" w:rsidRPr="00761D24" w:rsidRDefault="00761D24" w:rsidP="00761D24">
                  <w:pPr>
                    <w:numPr>
                      <w:ilvl w:val="12"/>
                      <w:numId w:val="0"/>
                    </w:numPr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816C00" w:rsidRDefault="00B90F4D" w:rsidP="00816C00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b/>
                      <w:bCs/>
                      <w:sz w:val="20"/>
                      <w:szCs w:val="20"/>
                    </w:rPr>
                    <w:t>WORK HOURS:</w:t>
                  </w:r>
                  <w:r w:rsidRPr="00816C0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r w:rsidRPr="00816C00">
                    <w:rPr>
                      <w:rFonts w:cs="Arial"/>
                      <w:sz w:val="20"/>
                      <w:szCs w:val="20"/>
                    </w:rPr>
                    <w:br/>
                    <w:t xml:space="preserve">7:00 a.m. - 3:30 p.m. Monday through Friday </w:t>
                  </w:r>
                  <w:r w:rsidRPr="00816C00">
                    <w:rPr>
                      <w:rFonts w:cs="Arial"/>
                      <w:sz w:val="20"/>
                      <w:szCs w:val="20"/>
                    </w:rPr>
                    <w:br/>
                  </w:r>
                  <w:r w:rsidRPr="00816C00">
                    <w:rPr>
                      <w:rFonts w:cs="Arial"/>
                      <w:sz w:val="20"/>
                      <w:szCs w:val="20"/>
                    </w:rPr>
                    <w:br/>
                  </w:r>
                  <w:r w:rsidRPr="00816C00">
                    <w:rPr>
                      <w:rFonts w:cs="Arial"/>
                      <w:b/>
                      <w:bCs/>
                      <w:sz w:val="20"/>
                      <w:szCs w:val="20"/>
                    </w:rPr>
                    <w:t>DESIRED QUALIFICATIONS:</w:t>
                  </w:r>
                  <w:r w:rsidRPr="00816C00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816C00" w:rsidRPr="00816C00" w:rsidRDefault="00816C00" w:rsidP="00816C0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364"/>
                    <w:rPr>
                      <w:rFonts w:cs="Arial"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sz w:val="20"/>
                      <w:szCs w:val="20"/>
                    </w:rPr>
                    <w:t>Upper level student in a degree program in horticulture, landscaping, urban forestry, park management, natural resources management, or a closely related field, or a combination of equivalent knowledge gained through work experience.</w:t>
                  </w:r>
                </w:p>
                <w:p w:rsidR="00816C00" w:rsidRPr="00816C00" w:rsidRDefault="00816C00" w:rsidP="00816C0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36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sz w:val="20"/>
                      <w:szCs w:val="20"/>
                    </w:rPr>
                    <w:t>Master Gardener and/or MNLA Certified</w:t>
                  </w:r>
                </w:p>
                <w:p w:rsidR="00816C00" w:rsidRPr="00816C00" w:rsidRDefault="00816C00" w:rsidP="00816C0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36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sz w:val="20"/>
                      <w:szCs w:val="20"/>
                    </w:rPr>
                    <w:t>Ability to operate a variety of mechanical and power tools and equipment.</w:t>
                  </w:r>
                </w:p>
                <w:p w:rsidR="00816C00" w:rsidRPr="00816C00" w:rsidRDefault="00816C00" w:rsidP="00816C0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36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sz w:val="20"/>
                      <w:szCs w:val="20"/>
                    </w:rPr>
                    <w:t>Ability to develop and maintain effective working relationships with other county employees, volunteer groups, park visitors, and natural resource professionals.</w:t>
                  </w:r>
                </w:p>
                <w:p w:rsidR="00816C00" w:rsidRPr="00816C00" w:rsidRDefault="00816C00" w:rsidP="00816C00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ind w:left="364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sz w:val="20"/>
                      <w:szCs w:val="20"/>
                    </w:rPr>
                    <w:t>Must be able to work independently and complete assigned duties in a productive and efficient manner.</w:t>
                  </w:r>
                </w:p>
                <w:p w:rsidR="000F22FF" w:rsidRPr="00816C00" w:rsidRDefault="00B90F4D" w:rsidP="00AC4D94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816C00">
                    <w:rPr>
                      <w:rFonts w:cs="Arial"/>
                      <w:sz w:val="20"/>
                      <w:szCs w:val="20"/>
                    </w:rPr>
                    <w:br/>
                  </w:r>
                  <w:r w:rsidRPr="00816C00">
                    <w:rPr>
                      <w:rFonts w:cs="Arial"/>
                      <w:sz w:val="20"/>
                      <w:szCs w:val="20"/>
                    </w:rPr>
                    <w:br/>
                  </w:r>
                  <w:r w:rsidR="00AC4D94" w:rsidRPr="00816C00">
                    <w:rPr>
                      <w:rFonts w:cs="Arial"/>
                      <w:sz w:val="20"/>
                      <w:szCs w:val="20"/>
                    </w:rPr>
                    <w:t>Anoka County complies with the Americans With Disabilities Act. (TDD-for hearing impaired 763-323-5544). If you need an accommodation because of a disability, or have further questions regarding the application process, please call Human Resources at 763-323-5525.</w:t>
                  </w:r>
                </w:p>
              </w:tc>
            </w:tr>
          </w:tbl>
          <w:p w:rsidR="00062733" w:rsidRPr="00816C00" w:rsidRDefault="00062733" w:rsidP="00A604AC">
            <w:pPr>
              <w:pStyle w:val="BodyText2"/>
              <w:tabs>
                <w:tab w:val="clear" w:pos="0"/>
              </w:tabs>
              <w:ind w:left="-108"/>
              <w:jc w:val="left"/>
              <w:rPr>
                <w:rFonts w:cs="Arial"/>
                <w:bCs/>
                <w:sz w:val="20"/>
              </w:rPr>
            </w:pPr>
          </w:p>
        </w:tc>
      </w:tr>
    </w:tbl>
    <w:p w:rsidR="00B3344B" w:rsidRPr="00816C00" w:rsidRDefault="00B3344B" w:rsidP="001247BC">
      <w:pPr>
        <w:rPr>
          <w:rFonts w:cs="Arial"/>
          <w:sz w:val="20"/>
          <w:szCs w:val="20"/>
        </w:rPr>
      </w:pPr>
    </w:p>
    <w:sectPr w:rsidR="00B3344B" w:rsidRPr="00816C00" w:rsidSect="00EB0348">
      <w:pgSz w:w="12240" w:h="15840" w:code="1"/>
      <w:pgMar w:top="432" w:right="720" w:bottom="288" w:left="720" w:header="720" w:footer="720" w:gutter="0"/>
      <w:paperSrc w:first="1" w:other="1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 Serif 10cp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0069"/>
    <w:multiLevelType w:val="hybridMultilevel"/>
    <w:tmpl w:val="BCFEC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95193"/>
    <w:multiLevelType w:val="hybridMultilevel"/>
    <w:tmpl w:val="93A6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60FAD"/>
    <w:multiLevelType w:val="hybridMultilevel"/>
    <w:tmpl w:val="21BA5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A5861"/>
    <w:multiLevelType w:val="hybridMultilevel"/>
    <w:tmpl w:val="A80EB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EB"/>
    <w:rsid w:val="00036A08"/>
    <w:rsid w:val="00062733"/>
    <w:rsid w:val="000B0BEC"/>
    <w:rsid w:val="000B3BB6"/>
    <w:rsid w:val="000E29C9"/>
    <w:rsid w:val="000F22FF"/>
    <w:rsid w:val="0011126D"/>
    <w:rsid w:val="001247BC"/>
    <w:rsid w:val="00193169"/>
    <w:rsid w:val="001B2090"/>
    <w:rsid w:val="001C427D"/>
    <w:rsid w:val="001F1008"/>
    <w:rsid w:val="00200A05"/>
    <w:rsid w:val="00201BB5"/>
    <w:rsid w:val="00222E65"/>
    <w:rsid w:val="00280A93"/>
    <w:rsid w:val="002E5CB8"/>
    <w:rsid w:val="00330C6D"/>
    <w:rsid w:val="003361DA"/>
    <w:rsid w:val="00394CF8"/>
    <w:rsid w:val="003973F4"/>
    <w:rsid w:val="003A2A1F"/>
    <w:rsid w:val="004126DB"/>
    <w:rsid w:val="00471F6C"/>
    <w:rsid w:val="00474713"/>
    <w:rsid w:val="004B31A3"/>
    <w:rsid w:val="004E2685"/>
    <w:rsid w:val="004F6315"/>
    <w:rsid w:val="00545B0F"/>
    <w:rsid w:val="00551BE5"/>
    <w:rsid w:val="00581F51"/>
    <w:rsid w:val="00585BA5"/>
    <w:rsid w:val="005C6B3F"/>
    <w:rsid w:val="006056A3"/>
    <w:rsid w:val="006108EB"/>
    <w:rsid w:val="006A524E"/>
    <w:rsid w:val="006D38B4"/>
    <w:rsid w:val="007259F3"/>
    <w:rsid w:val="00761D24"/>
    <w:rsid w:val="007851EC"/>
    <w:rsid w:val="0078521D"/>
    <w:rsid w:val="007C3933"/>
    <w:rsid w:val="00816C00"/>
    <w:rsid w:val="008253F1"/>
    <w:rsid w:val="008449DA"/>
    <w:rsid w:val="008536AB"/>
    <w:rsid w:val="00893106"/>
    <w:rsid w:val="00997F27"/>
    <w:rsid w:val="009B7E6A"/>
    <w:rsid w:val="009C6572"/>
    <w:rsid w:val="00A604AC"/>
    <w:rsid w:val="00AC4D94"/>
    <w:rsid w:val="00AC5C53"/>
    <w:rsid w:val="00AD6E46"/>
    <w:rsid w:val="00AE35E8"/>
    <w:rsid w:val="00B3344B"/>
    <w:rsid w:val="00B90F4D"/>
    <w:rsid w:val="00B95ABA"/>
    <w:rsid w:val="00BB7B2C"/>
    <w:rsid w:val="00C46B40"/>
    <w:rsid w:val="00C555B5"/>
    <w:rsid w:val="00D04FCE"/>
    <w:rsid w:val="00D11C47"/>
    <w:rsid w:val="00D42263"/>
    <w:rsid w:val="00DD63F8"/>
    <w:rsid w:val="00E22604"/>
    <w:rsid w:val="00E461B2"/>
    <w:rsid w:val="00EA71CD"/>
    <w:rsid w:val="00EB0348"/>
    <w:rsid w:val="00EB1DA0"/>
    <w:rsid w:val="00F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3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7C3933"/>
    <w:pPr>
      <w:keepNext/>
      <w:outlineLvl w:val="2"/>
    </w:pPr>
    <w:rPr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555B5"/>
    <w:pPr>
      <w:tabs>
        <w:tab w:val="left" w:pos="-720"/>
        <w:tab w:val="left" w:pos="-72"/>
        <w:tab w:val="left" w:pos="0"/>
        <w:tab w:val="left" w:pos="518"/>
        <w:tab w:val="left" w:pos="720"/>
        <w:tab w:val="left" w:pos="10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both"/>
    </w:pPr>
    <w:rPr>
      <w:spacing w:val="-2"/>
      <w:sz w:val="18"/>
      <w:szCs w:val="20"/>
    </w:rPr>
  </w:style>
  <w:style w:type="paragraph" w:styleId="NormalWeb">
    <w:name w:val="Normal (Web)"/>
    <w:basedOn w:val="Normal"/>
    <w:uiPriority w:val="99"/>
    <w:rsid w:val="00C555B5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sid w:val="00D11C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16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1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791"/>
    <w:rPr>
      <w:rFonts w:ascii="Arial" w:hAnsi="Arial"/>
      <w:sz w:val="24"/>
      <w:szCs w:val="24"/>
    </w:rPr>
  </w:style>
  <w:style w:type="paragraph" w:customStyle="1" w:styleId="Level1">
    <w:name w:val="Level 1"/>
    <w:rsid w:val="00761D24"/>
    <w:pPr>
      <w:autoSpaceDE w:val="0"/>
      <w:autoSpaceDN w:val="0"/>
      <w:adjustRightInd w:val="0"/>
      <w:ind w:left="720"/>
    </w:pPr>
    <w:rPr>
      <w:rFonts w:ascii="Sans Serif 10cpi" w:hAnsi="Sans Serif 10cpi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3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7C3933"/>
    <w:pPr>
      <w:keepNext/>
      <w:outlineLvl w:val="2"/>
    </w:pPr>
    <w:rPr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C555B5"/>
    <w:pPr>
      <w:tabs>
        <w:tab w:val="left" w:pos="-720"/>
        <w:tab w:val="left" w:pos="-72"/>
        <w:tab w:val="left" w:pos="0"/>
        <w:tab w:val="left" w:pos="518"/>
        <w:tab w:val="left" w:pos="720"/>
        <w:tab w:val="left" w:pos="10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both"/>
    </w:pPr>
    <w:rPr>
      <w:spacing w:val="-2"/>
      <w:sz w:val="18"/>
      <w:szCs w:val="20"/>
    </w:rPr>
  </w:style>
  <w:style w:type="paragraph" w:styleId="NormalWeb">
    <w:name w:val="Normal (Web)"/>
    <w:basedOn w:val="Normal"/>
    <w:uiPriority w:val="99"/>
    <w:rsid w:val="00C555B5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sid w:val="00D11C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16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1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791"/>
    <w:rPr>
      <w:rFonts w:ascii="Arial" w:hAnsi="Arial"/>
      <w:sz w:val="24"/>
      <w:szCs w:val="24"/>
    </w:rPr>
  </w:style>
  <w:style w:type="paragraph" w:customStyle="1" w:styleId="Level1">
    <w:name w:val="Level 1"/>
    <w:rsid w:val="00761D24"/>
    <w:pPr>
      <w:autoSpaceDE w:val="0"/>
      <w:autoSpaceDN w:val="0"/>
      <w:adjustRightInd w:val="0"/>
      <w:ind w:left="720"/>
    </w:pPr>
    <w:rPr>
      <w:rFonts w:ascii="Sans Serif 10cpi" w:hAnsi="Sans Serif 10cpi"/>
      <w:sz w:val="24"/>
      <w:szCs w:val="24"/>
    </w:rPr>
  </w:style>
  <w:style w:type="paragraph" w:styleId="ListParagraph">
    <w:name w:val="List Paragraph"/>
    <w:basedOn w:val="Normal"/>
    <w:uiPriority w:val="34"/>
    <w:qFormat/>
    <w:rsid w:val="0081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2F1F-1802-4D82-A4B8-AFEC7F75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Kathryn M Stewart</cp:lastModifiedBy>
  <cp:revision>2</cp:revision>
  <cp:lastPrinted>2011-03-28T17:07:00Z</cp:lastPrinted>
  <dcterms:created xsi:type="dcterms:W3CDTF">2017-02-07T17:46:00Z</dcterms:created>
  <dcterms:modified xsi:type="dcterms:W3CDTF">2017-02-07T17:46:00Z</dcterms:modified>
</cp:coreProperties>
</file>