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9890" w14:textId="696B8F01" w:rsidR="00D30A96" w:rsidRDefault="00D30A96" w:rsidP="00D30A96">
      <w:pPr>
        <w:autoSpaceDE w:val="0"/>
        <w:autoSpaceDN w:val="0"/>
        <w:adjustRightInd w:val="0"/>
        <w:spacing w:line="360" w:lineRule="auto"/>
      </w:pPr>
      <w:bookmarkStart w:id="0" w:name="_GoBack"/>
      <w:bookmarkEnd w:id="0"/>
      <w:r>
        <w:t>Title: Harmful Algal Bloom (HAB) ecology</w:t>
      </w:r>
      <w:r w:rsidR="00C45D78">
        <w:t>:</w:t>
      </w:r>
      <w:r>
        <w:t xml:space="preserve"> </w:t>
      </w:r>
      <w:r w:rsidR="00C45D78">
        <w:t>C</w:t>
      </w:r>
      <w:r>
        <w:t xml:space="preserve">oastal oceans to the Great Lakes.  </w:t>
      </w:r>
    </w:p>
    <w:p w14:paraId="5512CC76" w14:textId="7CA50BE2" w:rsidR="00D30A96" w:rsidRDefault="00D30A96" w:rsidP="00D30A96">
      <w:pPr>
        <w:autoSpaceDE w:val="0"/>
        <w:autoSpaceDN w:val="0"/>
        <w:adjustRightInd w:val="0"/>
        <w:spacing w:line="360" w:lineRule="auto"/>
        <w:ind w:firstLine="720"/>
      </w:pPr>
    </w:p>
    <w:p w14:paraId="5C5D0A99" w14:textId="5D8BB243" w:rsidR="00D41E14" w:rsidRDefault="00D30A96" w:rsidP="00987538">
      <w:pPr>
        <w:jc w:val="both"/>
      </w:pPr>
      <w:r w:rsidRPr="00F654F7">
        <w:t xml:space="preserve">Harmful algal blooms (HABs) are influenced by a variety physicochemical environmental factors </w:t>
      </w:r>
      <w:r w:rsidR="00C45D78">
        <w:t>which are</w:t>
      </w:r>
      <w:r>
        <w:t xml:space="preserve"> </w:t>
      </w:r>
      <w:r w:rsidR="000A4B40">
        <w:t xml:space="preserve">often impacted </w:t>
      </w:r>
      <w:r>
        <w:t xml:space="preserve">by anthropogenic drivers.  </w:t>
      </w:r>
      <w:r w:rsidR="00C45D78">
        <w:t xml:space="preserve">By </w:t>
      </w:r>
      <w:r>
        <w:t xml:space="preserve">exploring HABs in different ecosystems we can </w:t>
      </w:r>
      <w:r w:rsidR="00C45D78">
        <w:t xml:space="preserve">further </w:t>
      </w:r>
      <w:r>
        <w:t xml:space="preserve">our understanding </w:t>
      </w:r>
      <w:r w:rsidR="00987538">
        <w:t xml:space="preserve">of how environmental conditions trigger physiological responses in </w:t>
      </w:r>
      <w:r w:rsidR="00ED6AED">
        <w:t>harmful algal</w:t>
      </w:r>
      <w:r w:rsidR="00987538">
        <w:t xml:space="preserve"> </w:t>
      </w:r>
      <w:r>
        <w:t>species</w:t>
      </w:r>
      <w:r w:rsidR="00987538">
        <w:t>.  I’m going to take you on a tour of three different ecosystems impacted by HABs and explore how ecosystem</w:t>
      </w:r>
      <w:r w:rsidR="00C45D78">
        <w:t xml:space="preserve"> level changes</w:t>
      </w:r>
      <w:r w:rsidR="00ED6AED">
        <w:t xml:space="preserve"> </w:t>
      </w:r>
      <w:r w:rsidR="00987538">
        <w:t xml:space="preserve">impact phytoplankton community dynamics.  I will present </w:t>
      </w:r>
      <w:r w:rsidR="00C45D78">
        <w:t xml:space="preserve">information </w:t>
      </w:r>
      <w:r w:rsidR="00987538">
        <w:t xml:space="preserve">on how timing of upwelling events within </w:t>
      </w:r>
      <w:r w:rsidR="00C45D78">
        <w:t xml:space="preserve">the </w:t>
      </w:r>
      <w:r w:rsidR="00987538">
        <w:t>western boundary current influence</w:t>
      </w:r>
      <w:r w:rsidR="00ED6AED">
        <w:t>s</w:t>
      </w:r>
      <w:r w:rsidR="00987538">
        <w:t xml:space="preserve"> </w:t>
      </w:r>
      <w:r w:rsidR="00987538" w:rsidRPr="007E4193">
        <w:rPr>
          <w:i/>
        </w:rPr>
        <w:t>Pseudo-nitzschia</w:t>
      </w:r>
      <w:r w:rsidR="00987538">
        <w:t xml:space="preserve"> spp. blooms and domoic acid production, as well as the emerging threat of </w:t>
      </w:r>
      <w:r w:rsidR="00987538" w:rsidRPr="00987538">
        <w:rPr>
          <w:i/>
          <w:iCs/>
        </w:rPr>
        <w:t>Vibro</w:t>
      </w:r>
      <w:r w:rsidR="00987538">
        <w:t xml:space="preserve"> sp. within </w:t>
      </w:r>
      <w:r w:rsidR="00C45D78">
        <w:t>coastal Mozambique</w:t>
      </w:r>
      <w:r w:rsidR="00987538">
        <w:t xml:space="preserve">.  </w:t>
      </w:r>
      <w:r w:rsidR="00C45D78">
        <w:t>Next, the</w:t>
      </w:r>
      <w:r w:rsidR="00987538">
        <w:t xml:space="preserve"> Mississippi-Atchafalaya River Basin (MARB)</w:t>
      </w:r>
      <w:r w:rsidR="00987538" w:rsidRPr="00FE5E5A">
        <w:t xml:space="preserve"> </w:t>
      </w:r>
      <w:r w:rsidR="00987538">
        <w:t>is highly influenced by anthropogenic influences, where cyano</w:t>
      </w:r>
      <w:r w:rsidR="00ED6AED">
        <w:t xml:space="preserve">bacteria </w:t>
      </w:r>
      <w:r w:rsidR="00987538">
        <w:t>HABs (</w:t>
      </w:r>
      <w:r w:rsidR="00987538" w:rsidRPr="00C836EF">
        <w:rPr>
          <w:i/>
        </w:rPr>
        <w:t xml:space="preserve">Microystis </w:t>
      </w:r>
      <w:r w:rsidR="00987538" w:rsidRPr="00C836EF">
        <w:t>sp</w:t>
      </w:r>
      <w:r w:rsidR="00987538" w:rsidRPr="00C836EF">
        <w:rPr>
          <w:i/>
        </w:rPr>
        <w:t>.</w:t>
      </w:r>
      <w:r w:rsidR="00987538">
        <w:t xml:space="preserve">, </w:t>
      </w:r>
      <w:r w:rsidR="00987538" w:rsidRPr="00C836EF">
        <w:rPr>
          <w:i/>
        </w:rPr>
        <w:t>Dolichospermum</w:t>
      </w:r>
      <w:r w:rsidR="00987538">
        <w:t xml:space="preserve"> spp. (formally </w:t>
      </w:r>
      <w:r w:rsidR="00987538" w:rsidRPr="00C836EF">
        <w:rPr>
          <w:i/>
        </w:rPr>
        <w:t>Anabanea</w:t>
      </w:r>
      <w:r w:rsidR="00987538">
        <w:t xml:space="preserve"> spp.)</w:t>
      </w:r>
      <w:r w:rsidR="00ED6AED">
        <w:t>,</w:t>
      </w:r>
      <w:r w:rsidR="00987538">
        <w:t xml:space="preserve"> and </w:t>
      </w:r>
      <w:r w:rsidR="00987538" w:rsidRPr="00C836EF">
        <w:rPr>
          <w:i/>
        </w:rPr>
        <w:t xml:space="preserve">Cylindrospermopsis </w:t>
      </w:r>
      <w:r w:rsidR="00987538">
        <w:t xml:space="preserve">spp.) </w:t>
      </w:r>
      <w:r w:rsidR="00C45D78">
        <w:t xml:space="preserve">blooms </w:t>
      </w:r>
      <w:r w:rsidR="00987538">
        <w:t xml:space="preserve">have </w:t>
      </w:r>
      <w:r w:rsidR="00C45D78">
        <w:t xml:space="preserve">steadily </w:t>
      </w:r>
      <w:r w:rsidR="00987538">
        <w:t>increas</w:t>
      </w:r>
      <w:r w:rsidR="00C45D78">
        <w:t xml:space="preserve">ed </w:t>
      </w:r>
      <w:r w:rsidR="00987538">
        <w:t xml:space="preserve">over the past decade.  I will present data on the impact of ocean acidification on phytoplankton communities from two biogeochemical </w:t>
      </w:r>
      <w:r w:rsidR="00ED6AED">
        <w:t xml:space="preserve">distinct </w:t>
      </w:r>
      <w:r w:rsidR="00987538">
        <w:t xml:space="preserve">regions within MARB.  </w:t>
      </w:r>
      <w:r w:rsidR="00987538" w:rsidRPr="00F654F7">
        <w:t>In the Great Lakes ecosystem, cyanobacteria HABs have been a recurrent feature since mid-1990s</w:t>
      </w:r>
      <w:r w:rsidR="00ED6AED">
        <w:t xml:space="preserve">, with </w:t>
      </w:r>
      <w:r w:rsidR="00987538" w:rsidRPr="00F654F7">
        <w:t>expansive blooms in western Lake Erie and Lake Huron (Saginaw Bay)</w:t>
      </w:r>
      <w:r w:rsidR="00987538">
        <w:t>.</w:t>
      </w:r>
      <w:r w:rsidR="00987538" w:rsidRPr="00F654F7">
        <w:rPr>
          <w:lang w:eastAsia="x-none"/>
        </w:rPr>
        <w:t xml:space="preserve">  </w:t>
      </w:r>
      <w:r w:rsidR="00987538">
        <w:rPr>
          <w:lang w:eastAsia="x-none"/>
        </w:rPr>
        <w:t>I</w:t>
      </w:r>
      <w:r w:rsidR="00987538" w:rsidRPr="00F654F7">
        <w:rPr>
          <w:lang w:eastAsia="x-none"/>
        </w:rPr>
        <w:t xml:space="preserve"> will discuss the </w:t>
      </w:r>
      <w:r w:rsidR="00987538" w:rsidRPr="00F654F7">
        <w:t>establishment of a monitoring network within western basin of Lake Erie and Lake Huron, which include</w:t>
      </w:r>
      <w:r w:rsidR="00C45D78">
        <w:t>s</w:t>
      </w:r>
      <w:r w:rsidR="00987538" w:rsidRPr="00F654F7">
        <w:t xml:space="preserve"> the use of in situ monitoring sites and remote sensing technolog</w:t>
      </w:r>
      <w:r w:rsidR="00C45D78">
        <w:t>y</w:t>
      </w:r>
      <w:r w:rsidR="00987538" w:rsidRPr="00F654F7">
        <w:t>, such as Environmental Sample Processor</w:t>
      </w:r>
      <w:r w:rsidR="00987538">
        <w:t xml:space="preserve"> </w:t>
      </w:r>
      <w:r w:rsidR="00987538" w:rsidRPr="00F654F7">
        <w:t>(ESP) and hyperspectral imaging. Data fr</w:t>
      </w:r>
      <w:r w:rsidR="00987538">
        <w:t xml:space="preserve">om </w:t>
      </w:r>
      <w:r w:rsidR="00987538" w:rsidRPr="00F654F7">
        <w:t>2016 – 2019 suggest inter- and intra-annual variability in the distribut</w:t>
      </w:r>
      <w:r w:rsidR="00617A7A">
        <w:t>ion, extent, and severity of the</w:t>
      </w:r>
      <w:r w:rsidR="00987538" w:rsidRPr="00F654F7">
        <w:t xml:space="preserve"> cHAB based on climate factors (wet versus drought years) and timing of precipitation</w:t>
      </w:r>
      <w:r w:rsidR="00987538">
        <w:t>.  As HABs expand across</w:t>
      </w:r>
      <w:r w:rsidR="00ED6AED">
        <w:t xml:space="preserve"> the</w:t>
      </w:r>
      <w:r w:rsidR="00987538">
        <w:t xml:space="preserve"> freshwater-marine continuum, being able to make connections between </w:t>
      </w:r>
      <w:r w:rsidR="00D41E14">
        <w:t xml:space="preserve">ecosystems is key for establishing effective monitoring and management strategies. </w:t>
      </w:r>
    </w:p>
    <w:p w14:paraId="5342A6C1" w14:textId="3F0421F7" w:rsidR="00617A7A" w:rsidRDefault="00617A7A" w:rsidP="00987538">
      <w:pPr>
        <w:jc w:val="both"/>
      </w:pPr>
    </w:p>
    <w:p w14:paraId="1C97D122" w14:textId="435A45AF" w:rsidR="00617A7A" w:rsidRDefault="00617A7A" w:rsidP="00987538">
      <w:pPr>
        <w:jc w:val="both"/>
      </w:pPr>
    </w:p>
    <w:p w14:paraId="79302BE7" w14:textId="427012A4" w:rsidR="00617A7A" w:rsidRDefault="00617A7A" w:rsidP="00987538">
      <w:pPr>
        <w:jc w:val="both"/>
      </w:pPr>
      <w:r>
        <w:t xml:space="preserve">Publications: </w:t>
      </w:r>
    </w:p>
    <w:p w14:paraId="6E4760D2" w14:textId="77777777" w:rsidR="00617A7A" w:rsidRDefault="00617A7A" w:rsidP="00617A7A">
      <w:pPr>
        <w:tabs>
          <w:tab w:val="left" w:pos="900"/>
        </w:tabs>
        <w:spacing w:before="120"/>
        <w:ind w:left="720" w:hanging="720"/>
        <w:rPr>
          <w:b/>
        </w:rPr>
      </w:pPr>
      <w:r w:rsidRPr="004B6157">
        <w:t>Mallozzi</w:t>
      </w:r>
      <w:r>
        <w:t xml:space="preserve">, A, </w:t>
      </w:r>
      <w:r w:rsidRPr="00243E5C">
        <w:rPr>
          <w:b/>
        </w:rPr>
        <w:t>Errera, RM</w:t>
      </w:r>
      <w:r>
        <w:t xml:space="preserve">, Hermann, A., Bargu, S. 2018. Impacts of elevated </w:t>
      </w:r>
      <w:r w:rsidRPr="00617A7A">
        <w:rPr>
          <w:i/>
        </w:rPr>
        <w:t>p</w:t>
      </w:r>
      <w:r>
        <w:t>CO</w:t>
      </w:r>
      <w:r w:rsidRPr="00617A7A">
        <w:rPr>
          <w:vertAlign w:val="subscript"/>
        </w:rPr>
        <w:t xml:space="preserve">2 </w:t>
      </w:r>
      <w:r>
        <w:t xml:space="preserve">on estuarine phytoplankton biomass and community structure in two biogeochemically distinct systems in Louisiana, USA.  Journal of Experimental Marine Biology and Ecology 511:28-39.  </w:t>
      </w:r>
    </w:p>
    <w:p w14:paraId="0BB2D549" w14:textId="77777777" w:rsidR="00617A7A" w:rsidRDefault="00617A7A" w:rsidP="00987538">
      <w:pPr>
        <w:jc w:val="both"/>
      </w:pPr>
    </w:p>
    <w:sectPr w:rsidR="00617A7A" w:rsidSect="0090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6"/>
    <w:rsid w:val="00020253"/>
    <w:rsid w:val="000647DA"/>
    <w:rsid w:val="000A4B40"/>
    <w:rsid w:val="000B00A0"/>
    <w:rsid w:val="001559FC"/>
    <w:rsid w:val="001708C4"/>
    <w:rsid w:val="001B187D"/>
    <w:rsid w:val="001E2ED8"/>
    <w:rsid w:val="00216646"/>
    <w:rsid w:val="00267949"/>
    <w:rsid w:val="0033219A"/>
    <w:rsid w:val="00371A95"/>
    <w:rsid w:val="00384234"/>
    <w:rsid w:val="0038764D"/>
    <w:rsid w:val="003A7C08"/>
    <w:rsid w:val="003B18D1"/>
    <w:rsid w:val="003E4E7B"/>
    <w:rsid w:val="00481F74"/>
    <w:rsid w:val="004C4C27"/>
    <w:rsid w:val="004D0298"/>
    <w:rsid w:val="0058002B"/>
    <w:rsid w:val="005E163C"/>
    <w:rsid w:val="00617A7A"/>
    <w:rsid w:val="0068510B"/>
    <w:rsid w:val="006C0DCE"/>
    <w:rsid w:val="006E47B7"/>
    <w:rsid w:val="007C0E0C"/>
    <w:rsid w:val="00817D64"/>
    <w:rsid w:val="00895ABE"/>
    <w:rsid w:val="008F7FA7"/>
    <w:rsid w:val="009014FA"/>
    <w:rsid w:val="009016D1"/>
    <w:rsid w:val="00903947"/>
    <w:rsid w:val="009647E3"/>
    <w:rsid w:val="00987538"/>
    <w:rsid w:val="00996739"/>
    <w:rsid w:val="00A1184D"/>
    <w:rsid w:val="00A33D72"/>
    <w:rsid w:val="00AC282D"/>
    <w:rsid w:val="00AC4EF7"/>
    <w:rsid w:val="00AE77C6"/>
    <w:rsid w:val="00B17DC2"/>
    <w:rsid w:val="00B23EC4"/>
    <w:rsid w:val="00B44062"/>
    <w:rsid w:val="00B44391"/>
    <w:rsid w:val="00B73908"/>
    <w:rsid w:val="00BF3289"/>
    <w:rsid w:val="00C45D78"/>
    <w:rsid w:val="00C552D2"/>
    <w:rsid w:val="00CA079F"/>
    <w:rsid w:val="00CC257F"/>
    <w:rsid w:val="00D30A96"/>
    <w:rsid w:val="00D41E14"/>
    <w:rsid w:val="00D613BF"/>
    <w:rsid w:val="00E15E02"/>
    <w:rsid w:val="00E361F4"/>
    <w:rsid w:val="00ED6AED"/>
    <w:rsid w:val="00EF3D32"/>
    <w:rsid w:val="00F47EC9"/>
    <w:rsid w:val="00F64819"/>
    <w:rsid w:val="00FB1EEB"/>
    <w:rsid w:val="00FC0B16"/>
    <w:rsid w:val="00FD6D4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C58"/>
  <w15:chartTrackingRefBased/>
  <w15:docId w15:val="{5D765045-4AB4-DA45-A06A-797B052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M Errera</dc:creator>
  <cp:keywords/>
  <dc:description/>
  <cp:lastModifiedBy>Rochelle A Ninefeldt</cp:lastModifiedBy>
  <cp:revision>2</cp:revision>
  <dcterms:created xsi:type="dcterms:W3CDTF">2020-02-05T22:09:00Z</dcterms:created>
  <dcterms:modified xsi:type="dcterms:W3CDTF">2020-02-05T22:09:00Z</dcterms:modified>
</cp:coreProperties>
</file>