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44D3" w14:textId="77777777" w:rsidR="009D1761" w:rsidRDefault="009D1761" w:rsidP="009D17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Abstract</w:t>
      </w:r>
    </w:p>
    <w:p w14:paraId="120A2633" w14:textId="77777777" w:rsidR="009D1761" w:rsidRPr="00764EC3" w:rsidRDefault="009D1761" w:rsidP="009D176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4EC3">
        <w:rPr>
          <w:rFonts w:ascii="Times New Roman" w:eastAsia="Times New Roman" w:hAnsi="Times New Roman" w:cs="Times New Roman"/>
          <w:sz w:val="24"/>
          <w:szCs w:val="24"/>
        </w:rPr>
        <w:t>The Mexican tetra (</w:t>
      </w:r>
      <w:r w:rsidRPr="0070171C">
        <w:rPr>
          <w:rFonts w:ascii="Times New Roman" w:eastAsia="Times New Roman" w:hAnsi="Times New Roman" w:cs="Times New Roman"/>
          <w:i/>
          <w:iCs/>
          <w:sz w:val="24"/>
          <w:szCs w:val="24"/>
        </w:rPr>
        <w:t>Astyanax mexicanus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) has two primary ecotypes: cave fish and surface fish.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Cave fish are characterized by troglomorphic phenotypes, such as vestigial eyes and reduced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pigmentation. Studies have documented phenotypic differences in these ecotypes, which likely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 xml:space="preserve">diverged between 0.2 to 1 million years ago. However, surface </w:t>
      </w:r>
      <w:r w:rsidRPr="0070171C">
        <w:rPr>
          <w:rFonts w:ascii="Times New Roman" w:eastAsia="Times New Roman" w:hAnsi="Times New Roman" w:cs="Times New Roman"/>
          <w:i/>
          <w:iCs/>
          <w:sz w:val="24"/>
          <w:szCs w:val="24"/>
        </w:rPr>
        <w:t>A.mexicanus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 xml:space="preserve"> fish were introduced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relatively recently to the Edwards-Trinity aquifer in Texas in the early 1900s, and subsequent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cave colonization by portions of this population shows evidence of divergence through rapid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phenotypic and behavioral evolution. The establishment of these satellite populations from cave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and surface river invasions are a case study into the rapid evolution of traits within a 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environment, allowing observation on how sensory systems may adapt in real time. Auditory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evoked potentials (AEPs)</w:t>
      </w:r>
      <w:r>
        <w:rPr>
          <w:rFonts w:ascii="Times New Roman" w:eastAsia="Times New Roman" w:hAnsi="Times New Roman" w:cs="Times New Roman"/>
          <w:sz w:val="24"/>
          <w:szCs w:val="24"/>
        </w:rPr>
        <w:t>, particle acceleration (PAL)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 xml:space="preserve"> and electroretinography (ERG) assays were conducted to quantify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sensory differences between satellite cave and surface populations. Honey Creek cave fish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found to be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significantly more sensitive (</w:t>
      </w:r>
      <w:r>
        <w:rPr>
          <w:rFonts w:ascii="Times New Roman" w:eastAsia="Times New Roman" w:hAnsi="Times New Roman" w:cs="Times New Roman"/>
          <w:sz w:val="24"/>
          <w:szCs w:val="24"/>
        </w:rPr>
        <w:t>p &lt;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 xml:space="preserve"> 0.05) than Honey Creek surface fish to sound pressure levels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 xml:space="preserve">between 0.5 kHz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 xml:space="preserve"> 0.8 kHz</w:t>
      </w:r>
      <w:r>
        <w:rPr>
          <w:rFonts w:ascii="Times New Roman" w:eastAsia="Times New Roman" w:hAnsi="Times New Roman" w:cs="Times New Roman"/>
          <w:sz w:val="24"/>
          <w:szCs w:val="24"/>
        </w:rPr>
        <w:t>, while some pairwise differences were found between Blue Hole, San Antonio Zoo, and San Pedro Springs populations between 0.5 kHz - 0.7kHz (p &lt; 0.05)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Particle Acceleration assays also showed significant differences between Honey Creek Cave and Surface (p &lt; 0.05)  as well as Blue Hole, San Antonio Zoo and San Pedro Springs (p &lt; 0.05) within the same range of frequencies tested.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Electroretinography data indicated that Honey Creek cave fish were significantly less sensitive (p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0.05) to light than Honey Creek surface fish at 530 nm</w:t>
      </w:r>
      <w:r>
        <w:rPr>
          <w:rFonts w:ascii="Times New Roman" w:eastAsia="Times New Roman" w:hAnsi="Times New Roman" w:cs="Times New Roman"/>
          <w:sz w:val="24"/>
          <w:szCs w:val="24"/>
        </w:rPr>
        <w:t>, while no differences were found between Blue Hole, San Antonio Zoo and San Pedro Springs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 xml:space="preserve">Collectively, these results indicate rapid divergence of </w:t>
      </w:r>
      <w:r w:rsidRPr="0070171C">
        <w:rPr>
          <w:rFonts w:ascii="Times New Roman" w:eastAsia="Times New Roman" w:hAnsi="Times New Roman" w:cs="Times New Roman"/>
          <w:i/>
          <w:iCs/>
          <w:sz w:val="24"/>
          <w:szCs w:val="24"/>
        </w:rPr>
        <w:t>A.mexicanus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 xml:space="preserve"> at the most sensitive ranges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of their visual and auditory sensory systems, and future monitoring may demonstrate continual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C3">
        <w:rPr>
          <w:rFonts w:ascii="Times New Roman" w:eastAsia="Times New Roman" w:hAnsi="Times New Roman" w:cs="Times New Roman"/>
          <w:sz w:val="24"/>
          <w:szCs w:val="24"/>
        </w:rPr>
        <w:t>divergence of sensory systems in populations exposed to new environments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5BC90B" w14:textId="77777777" w:rsidR="001B055A" w:rsidRDefault="001B055A"/>
    <w:sectPr w:rsidR="001B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58"/>
    <w:rsid w:val="001B055A"/>
    <w:rsid w:val="003C5958"/>
    <w:rsid w:val="009D1761"/>
    <w:rsid w:val="00A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9CB18-717A-42D4-9619-AB1A98E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 Enriquez</dc:creator>
  <cp:keywords/>
  <dc:description/>
  <cp:lastModifiedBy>Rochelle A Ninefeldt</cp:lastModifiedBy>
  <cp:revision>2</cp:revision>
  <dcterms:created xsi:type="dcterms:W3CDTF">2021-11-11T16:52:00Z</dcterms:created>
  <dcterms:modified xsi:type="dcterms:W3CDTF">2021-11-11T16:52:00Z</dcterms:modified>
</cp:coreProperties>
</file>